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Candy Love Match</w:t>
      </w:r>
    </w:p>
    <w:p w:rsidR="00000000" w:rsidDel="00000000" w:rsidP="00000000" w:rsidRDefault="00000000" w:rsidRPr="00000000">
      <w:pPr>
        <w:pBdr/>
        <w:contextualSpacing w:val="0"/>
        <w:rPr/>
      </w:pPr>
      <w:r w:rsidDel="00000000" w:rsidR="00000000" w:rsidRPr="00000000">
        <w:rPr>
          <w:rtl w:val="0"/>
        </w:rPr>
        <w:t xml:space="preserve">Are you looking for fun, romantic games to play online? If so, why not try out Candy Love Match today? In Candy Love Match, you’re tasked with combining at least three items of the same type so they vanish. If you combine more than three, you’ll benefit from extras that will destroy whole rows or columns. Be vigilant for bombs as these can appear without warning and you will have to defuse them with only a small number of moves. Fail to defuse the bomb successfully and all the candy will blow away and the object of your affections will be hugely disappointed. Play Candy Love Match online today.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